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C1" w:rsidRDefault="00125679">
      <w:pPr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【</w:t>
      </w:r>
      <w:hyperlink r:id="rId8" w:history="1">
        <w:r>
          <w:rPr>
            <w:rFonts w:ascii="仿宋" w:eastAsia="仿宋" w:hAnsi="仿宋" w:cs="仿宋" w:hint="eastAsia"/>
            <w:sz w:val="24"/>
            <w:shd w:val="clear" w:color="auto" w:fill="FFFFFF"/>
          </w:rPr>
          <w:t>2019建筑业P20（厦门）峰会介绍</w:t>
        </w:r>
      </w:hyperlink>
      <w:r>
        <w:rPr>
          <w:rFonts w:ascii="仿宋" w:eastAsia="仿宋" w:hAnsi="仿宋" w:cs="仿宋" w:hint="eastAsia"/>
          <w:bCs/>
          <w:sz w:val="24"/>
        </w:rPr>
        <w:t>】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一、会议组织机构：</w:t>
      </w:r>
    </w:p>
    <w:p w:rsidR="006738C1" w:rsidRDefault="00125679">
      <w:pPr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主办单位：杭州新中大科技股份有限公司</w:t>
      </w:r>
    </w:p>
    <w:p w:rsidR="006738C1" w:rsidRDefault="00125679">
      <w:pPr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协办单位：福建省建筑业协会 福州市建筑业协会 厦门市建筑行业协会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二、会议时间、地点：</w:t>
      </w:r>
    </w:p>
    <w:p w:rsidR="006738C1" w:rsidRDefault="00125679">
      <w:pPr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2019年8月28日至30日（8月28日全天报到）</w:t>
      </w:r>
    </w:p>
    <w:p w:rsidR="006738C1" w:rsidRDefault="00125679">
      <w:pPr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中国-厦门-国际会议中心酒店（环岛东路1697号，电话:0592-5958888）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三、会议主题：</w:t>
      </w:r>
      <w:r>
        <w:rPr>
          <w:rFonts w:ascii="仿宋" w:eastAsia="仿宋" w:hAnsi="仿宋" w:cs="仿宋" w:hint="eastAsia"/>
          <w:bCs/>
          <w:sz w:val="24"/>
        </w:rPr>
        <w:t>万物互联 全面风控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四、会议内容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（一）、主论坛（8月29日）</w:t>
      </w:r>
    </w:p>
    <w:p w:rsidR="006738C1" w:rsidRDefault="00125679">
      <w:pPr>
        <w:ind w:firstLine="42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上午会议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1.开幕式：领导致辞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2.《大数据驱动的智能服务建造》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 xml:space="preserve">华中科技大学原校长、中国工程院院士 </w:t>
      </w:r>
      <w:proofErr w:type="gramStart"/>
      <w:r>
        <w:rPr>
          <w:rFonts w:ascii="仿宋" w:eastAsia="仿宋" w:hAnsi="仿宋" w:cs="仿宋" w:hint="eastAsia"/>
          <w:bCs/>
          <w:sz w:val="24"/>
        </w:rPr>
        <w:t>丁烈云</w:t>
      </w:r>
      <w:proofErr w:type="gramEnd"/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3.《绿色建造与高质量发展》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中国建筑业协会会长 王铁宏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 xml:space="preserve">4.《建筑企业信息化融合发展之道》 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 xml:space="preserve">中国施工企业管理协会信息化工作委员会副主任 鲁贵卿 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5.《信息化助推建造升级》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中国中铁四局集团有限公司总经理 王传霖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6.《新时代建筑企业管理风控之道》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新中大科技股份有限公司总裁 韩爱生</w:t>
      </w:r>
    </w:p>
    <w:p w:rsidR="006738C1" w:rsidRDefault="00125679">
      <w:pPr>
        <w:ind w:firstLine="42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下午会议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1.《BIM在工程施工总承包（EPC）项目中的应用》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厦门市建设局副局长 林树枝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2.《中建八局智慧建造探索与实践》</w:t>
      </w:r>
    </w:p>
    <w:p w:rsidR="006738C1" w:rsidRDefault="002E7DC7">
      <w:pPr>
        <w:ind w:firstLine="420"/>
        <w:rPr>
          <w:rFonts w:ascii="仿宋" w:eastAsia="仿宋" w:hAnsi="仿宋" w:cs="仿宋"/>
          <w:bCs/>
          <w:sz w:val="24"/>
        </w:rPr>
      </w:pPr>
      <w:hyperlink r:id="rId9" w:tgtFrame="https://www.baidu.com/_blank" w:history="1">
        <w:r w:rsidR="00125679">
          <w:rPr>
            <w:rFonts w:ascii="仿宋" w:eastAsia="仿宋" w:hAnsi="仿宋" w:cs="仿宋" w:hint="eastAsia"/>
            <w:bCs/>
            <w:sz w:val="24"/>
          </w:rPr>
          <w:t>中国建筑第八工程局有限公司</w:t>
        </w:r>
      </w:hyperlink>
      <w:r w:rsidR="00125679">
        <w:rPr>
          <w:rFonts w:ascii="仿宋" w:eastAsia="仿宋" w:hAnsi="仿宋" w:cs="仿宋" w:hint="eastAsia"/>
          <w:bCs/>
          <w:sz w:val="24"/>
        </w:rPr>
        <w:t>总工程师 邓明胜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3.《项目管理信息化2.0》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中电</w:t>
      </w:r>
      <w:proofErr w:type="gramStart"/>
      <w:r>
        <w:rPr>
          <w:rFonts w:ascii="仿宋" w:eastAsia="仿宋" w:hAnsi="仿宋" w:cs="仿宋" w:hint="eastAsia"/>
          <w:bCs/>
          <w:sz w:val="24"/>
        </w:rPr>
        <w:t>建建筑</w:t>
      </w:r>
      <w:proofErr w:type="gramEnd"/>
      <w:r>
        <w:rPr>
          <w:rFonts w:ascii="仿宋" w:eastAsia="仿宋" w:hAnsi="仿宋" w:cs="仿宋" w:hint="eastAsia"/>
          <w:bCs/>
          <w:sz w:val="24"/>
        </w:rPr>
        <w:t xml:space="preserve">集团有限公司副总经理 </w:t>
      </w:r>
      <w:proofErr w:type="gramStart"/>
      <w:r>
        <w:rPr>
          <w:rFonts w:ascii="仿宋" w:eastAsia="仿宋" w:hAnsi="仿宋" w:cs="仿宋" w:hint="eastAsia"/>
          <w:bCs/>
          <w:sz w:val="24"/>
        </w:rPr>
        <w:t>杜慧鹏</w:t>
      </w:r>
      <w:proofErr w:type="gramEnd"/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4.《市政基础设施全面推行EPC工程总承包的经验分享》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 xml:space="preserve">济南城建集团有限公司总经理 </w:t>
      </w:r>
      <w:proofErr w:type="gramStart"/>
      <w:r>
        <w:rPr>
          <w:rFonts w:ascii="仿宋" w:eastAsia="仿宋" w:hAnsi="仿宋" w:cs="仿宋" w:hint="eastAsia"/>
          <w:bCs/>
          <w:sz w:val="24"/>
        </w:rPr>
        <w:t>牟晓岩</w:t>
      </w:r>
      <w:proofErr w:type="gramEnd"/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5.《建筑工业化思考》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中</w:t>
      </w:r>
      <w:proofErr w:type="gramStart"/>
      <w:r>
        <w:rPr>
          <w:rFonts w:ascii="仿宋" w:eastAsia="仿宋" w:hAnsi="仿宋" w:cs="仿宋" w:hint="eastAsia"/>
          <w:bCs/>
          <w:sz w:val="24"/>
        </w:rPr>
        <w:t>天建设</w:t>
      </w:r>
      <w:proofErr w:type="gramEnd"/>
      <w:r>
        <w:rPr>
          <w:rFonts w:ascii="仿宋" w:eastAsia="仿宋" w:hAnsi="仿宋" w:cs="仿宋" w:hint="eastAsia"/>
          <w:bCs/>
          <w:sz w:val="24"/>
        </w:rPr>
        <w:t>集团有限公司总工程师 蒋金生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6.《建企信息化之经济业务管理创新与实践》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 xml:space="preserve">新中大科技股份有限公司项目管理中心总经理 </w:t>
      </w:r>
      <w:proofErr w:type="gramStart"/>
      <w:r>
        <w:rPr>
          <w:rFonts w:ascii="仿宋" w:eastAsia="仿宋" w:hAnsi="仿宋" w:cs="仿宋" w:hint="eastAsia"/>
          <w:bCs/>
          <w:sz w:val="24"/>
        </w:rPr>
        <w:t>彭</w:t>
      </w:r>
      <w:proofErr w:type="gramEnd"/>
      <w:r>
        <w:rPr>
          <w:rFonts w:ascii="仿宋" w:eastAsia="仿宋" w:hAnsi="仿宋" w:cs="仿宋" w:hint="eastAsia"/>
          <w:bCs/>
          <w:sz w:val="24"/>
        </w:rPr>
        <w:t>活亮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7.《&lt;中国建筑业上市公司纳税研究报告&gt;成果介绍》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北京华政税务师事务所有限公司董事长 董国云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8.《用再谈判保障PPP项目全过程管理》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 xml:space="preserve">北京中伦（上海）律师事务所合伙人 </w:t>
      </w:r>
      <w:proofErr w:type="gramStart"/>
      <w:r>
        <w:rPr>
          <w:rFonts w:ascii="仿宋" w:eastAsia="仿宋" w:hAnsi="仿宋" w:cs="仿宋" w:hint="eastAsia"/>
          <w:bCs/>
          <w:sz w:val="24"/>
        </w:rPr>
        <w:t>周兰萍</w:t>
      </w:r>
      <w:proofErr w:type="gramEnd"/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9.《互联网时代工程检验检测咨询行业的数字化转型》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proofErr w:type="gramStart"/>
      <w:r>
        <w:rPr>
          <w:rFonts w:ascii="仿宋" w:eastAsia="仿宋" w:hAnsi="仿宋" w:cs="仿宋" w:hint="eastAsia"/>
          <w:bCs/>
          <w:sz w:val="24"/>
        </w:rPr>
        <w:t>必维集团</w:t>
      </w:r>
      <w:proofErr w:type="gramEnd"/>
      <w:r>
        <w:rPr>
          <w:rFonts w:ascii="仿宋" w:eastAsia="仿宋" w:hAnsi="仿宋" w:cs="仿宋" w:hint="eastAsia"/>
          <w:bCs/>
          <w:sz w:val="24"/>
        </w:rPr>
        <w:t xml:space="preserve">建筑与在役设施大中华区总经理 </w:t>
      </w:r>
      <w:proofErr w:type="gramStart"/>
      <w:r>
        <w:rPr>
          <w:rFonts w:ascii="仿宋" w:eastAsia="仿宋" w:hAnsi="仿宋" w:cs="仿宋" w:hint="eastAsia"/>
          <w:bCs/>
          <w:sz w:val="24"/>
        </w:rPr>
        <w:t>庄贺铭</w:t>
      </w:r>
      <w:proofErr w:type="gramEnd"/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（二）、专题分论坛（8月30日）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分论坛</w:t>
      </w:r>
      <w:proofErr w:type="gramStart"/>
      <w:r>
        <w:rPr>
          <w:rFonts w:ascii="仿宋" w:eastAsia="仿宋" w:hAnsi="仿宋" w:cs="仿宋" w:hint="eastAsia"/>
          <w:b/>
          <w:sz w:val="24"/>
        </w:rPr>
        <w:t>一</w:t>
      </w:r>
      <w:proofErr w:type="gramEnd"/>
      <w:r>
        <w:rPr>
          <w:rFonts w:ascii="仿宋" w:eastAsia="仿宋" w:hAnsi="仿宋" w:cs="仿宋" w:hint="eastAsia"/>
          <w:b/>
          <w:sz w:val="24"/>
        </w:rPr>
        <w:t>：CIO论坛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分论坛二：综合项目管理论坛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 xml:space="preserve">    分论坛三：CFO论坛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分论坛四：智慧建造与数字工地论坛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分论坛五：民营企业论坛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分论坛六：资质论坛 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五、参会对象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各省、市建设主管部门，建筑行业协会、行业学会相关领导。</w:t>
      </w:r>
    </w:p>
    <w:p w:rsidR="006738C1" w:rsidRDefault="00125679">
      <w:pPr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建筑企业董事长、总裁、副总裁、总工程师、总经济师、总会计师、财务总监、CIO、信息中心主任、业务部门负责人和骨干。</w:t>
      </w:r>
    </w:p>
    <w:p w:rsidR="006738C1" w:rsidRDefault="00125679">
      <w:pPr>
        <w:ind w:firstLine="42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本着自愿参加的原则报名参会。</w:t>
      </w:r>
    </w:p>
    <w:p w:rsidR="006738C1" w:rsidRDefault="0012567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六、其他事项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本次会议会务费1900元人民币/人，食宿统一安排，住宿费、差旅交通费自理。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省</w:t>
      </w:r>
      <w:r w:rsidR="00E33894">
        <w:rPr>
          <w:rFonts w:ascii="仿宋" w:eastAsia="仿宋" w:hAnsi="仿宋" w:cs="仿宋" w:hint="eastAsia"/>
          <w:sz w:val="24"/>
          <w:shd w:val="clear" w:color="auto" w:fill="FFFFFF"/>
        </w:rPr>
        <w:t>级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协会</w:t>
      </w:r>
      <w:r>
        <w:rPr>
          <w:rFonts w:ascii="仿宋" w:eastAsia="仿宋" w:hAnsi="仿宋" w:cs="仿宋" w:hint="eastAsia"/>
          <w:sz w:val="24"/>
        </w:rPr>
        <w:t>副秘书长级别及以上人员（专职）、地市级协会会长和秘书长可免费参会；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省</w:t>
      </w:r>
      <w:r w:rsidR="00E33894">
        <w:rPr>
          <w:rFonts w:ascii="仿宋" w:eastAsia="仿宋" w:hAnsi="仿宋" w:cs="仿宋" w:hint="eastAsia"/>
          <w:sz w:val="24"/>
        </w:rPr>
        <w:t>级</w:t>
      </w:r>
      <w:r>
        <w:rPr>
          <w:rFonts w:ascii="仿宋" w:eastAsia="仿宋" w:hAnsi="仿宋" w:cs="仿宋" w:hint="eastAsia"/>
          <w:sz w:val="24"/>
        </w:rPr>
        <w:t xml:space="preserve">协会副会长单位董事长、总经理、副总经理级别人员允许免费参会一人； 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其他协会会员单位一家单位报名5人参会，可免费1人。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由于本次会议规模较大，为便于预约住房、安排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车辆，请参会人员将回执于8月25日前传真至会务组（0571-88271232），或通过下方二</w:t>
      </w:r>
      <w:proofErr w:type="gramStart"/>
      <w:r>
        <w:rPr>
          <w:rFonts w:ascii="仿宋" w:eastAsia="仿宋" w:hAnsi="仿宋" w:cs="仿宋" w:hint="eastAsia"/>
          <w:sz w:val="24"/>
        </w:rPr>
        <w:t>维码扫码</w:t>
      </w:r>
      <w:proofErr w:type="gramEnd"/>
      <w:r>
        <w:rPr>
          <w:rFonts w:ascii="仿宋" w:eastAsia="仿宋" w:hAnsi="仿宋" w:cs="仿宋" w:hint="eastAsia"/>
          <w:sz w:val="24"/>
        </w:rPr>
        <w:t>报名。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>
            <wp:extent cx="1298575" cy="1298575"/>
            <wp:effectExtent l="0" t="0" r="15875" b="15875"/>
            <wp:docPr id="1" name="图片 1" descr="f221c9491f2d628187e08ab086b53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21c9491f2d628187e08ab086b53bd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C1" w:rsidRDefault="00125679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会务组联系方式：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地址：杭州市</w:t>
      </w:r>
      <w:proofErr w:type="gramStart"/>
      <w:r>
        <w:rPr>
          <w:rFonts w:ascii="仿宋" w:eastAsia="仿宋" w:hAnsi="仿宋" w:cs="仿宋" w:hint="eastAsia"/>
          <w:sz w:val="24"/>
        </w:rPr>
        <w:t>祥</w:t>
      </w:r>
      <w:proofErr w:type="gramEnd"/>
      <w:r>
        <w:rPr>
          <w:rFonts w:ascii="仿宋" w:eastAsia="仿宋" w:hAnsi="仿宋" w:cs="仿宋" w:hint="eastAsia"/>
          <w:sz w:val="24"/>
        </w:rPr>
        <w:t>园路88号中国（杭州）智慧信息产业园N座9F（310011）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联系人：施宾</w:t>
      </w:r>
      <w:proofErr w:type="gramStart"/>
      <w:r>
        <w:rPr>
          <w:rFonts w:ascii="仿宋" w:eastAsia="仿宋" w:hAnsi="仿宋" w:cs="仿宋" w:hint="eastAsia"/>
          <w:sz w:val="24"/>
        </w:rPr>
        <w:t>宾</w:t>
      </w:r>
      <w:proofErr w:type="gramEnd"/>
      <w:r>
        <w:rPr>
          <w:rFonts w:ascii="仿宋" w:eastAsia="仿宋" w:hAnsi="仿宋" w:cs="仿宋" w:hint="eastAsia"/>
          <w:sz w:val="24"/>
        </w:rPr>
        <w:t>15868455052、程芳13588486025、楼慧凤18767125961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联系电话：0571-88271810  传真：0571-88271232</w:t>
      </w:r>
    </w:p>
    <w:p w:rsidR="006738C1" w:rsidRDefault="00125679">
      <w:pPr>
        <w:pStyle w:val="a5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邮箱：</w:t>
      </w:r>
      <w:hyperlink r:id="rId11" w:history="1">
        <w:r>
          <w:rPr>
            <w:rStyle w:val="a4"/>
            <w:rFonts w:ascii="仿宋" w:eastAsia="仿宋" w:hAnsi="仿宋" w:cs="仿宋" w:hint="eastAsia"/>
            <w:color w:val="auto"/>
            <w:sz w:val="24"/>
          </w:rPr>
          <w:t>huiyihuizhi18@163.com</w:t>
        </w:r>
      </w:hyperlink>
    </w:p>
    <w:p w:rsidR="006738C1" w:rsidRDefault="006738C1">
      <w:pPr>
        <w:pStyle w:val="a5"/>
        <w:ind w:firstLine="480"/>
        <w:rPr>
          <w:rFonts w:ascii="仿宋" w:eastAsia="仿宋" w:hAnsi="仿宋" w:cs="仿宋"/>
          <w:sz w:val="24"/>
        </w:rPr>
      </w:pPr>
    </w:p>
    <w:p w:rsidR="006738C1" w:rsidRDefault="00125679">
      <w:pPr>
        <w:pStyle w:val="a5"/>
        <w:ind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会议详情点击查看http://www.newgrand.cn/2019P20</w:t>
      </w:r>
    </w:p>
    <w:sectPr w:rsidR="006738C1" w:rsidSect="00113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BA" w:rsidRDefault="004B36BA" w:rsidP="00F42CC1">
      <w:r>
        <w:separator/>
      </w:r>
    </w:p>
  </w:endnote>
  <w:endnote w:type="continuationSeparator" w:id="0">
    <w:p w:rsidR="004B36BA" w:rsidRDefault="004B36BA" w:rsidP="00F4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BA" w:rsidRDefault="004B36BA" w:rsidP="00F42CC1">
      <w:r>
        <w:separator/>
      </w:r>
    </w:p>
  </w:footnote>
  <w:footnote w:type="continuationSeparator" w:id="0">
    <w:p w:rsidR="004B36BA" w:rsidRDefault="004B36BA" w:rsidP="00F4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15EA"/>
    <w:multiLevelType w:val="multilevel"/>
    <w:tmpl w:val="534015EA"/>
    <w:lvl w:ilvl="0">
      <w:start w:val="1"/>
      <w:numFmt w:val="bullet"/>
      <w:lvlText w:val="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tabs>
          <w:tab w:val="left" w:pos="1829"/>
        </w:tabs>
        <w:ind w:left="1829" w:hanging="1125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2C1377"/>
    <w:rsid w:val="00080F90"/>
    <w:rsid w:val="00113E90"/>
    <w:rsid w:val="00125679"/>
    <w:rsid w:val="002E7DC7"/>
    <w:rsid w:val="004B36BA"/>
    <w:rsid w:val="0066426E"/>
    <w:rsid w:val="006738C1"/>
    <w:rsid w:val="00BD2AA3"/>
    <w:rsid w:val="00E33894"/>
    <w:rsid w:val="00F42CC1"/>
    <w:rsid w:val="1117442E"/>
    <w:rsid w:val="23B646DC"/>
    <w:rsid w:val="33474804"/>
    <w:rsid w:val="34472256"/>
    <w:rsid w:val="5F6C0704"/>
    <w:rsid w:val="69CE3876"/>
    <w:rsid w:val="7E2C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E9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113E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3E90"/>
    <w:pPr>
      <w:ind w:firstLineChars="200" w:firstLine="420"/>
    </w:pPr>
  </w:style>
  <w:style w:type="paragraph" w:styleId="a6">
    <w:name w:val="header"/>
    <w:basedOn w:val="a"/>
    <w:link w:val="Char"/>
    <w:rsid w:val="00F4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42C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42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42C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cqeca.org/Display.ashx?file=static/CMS/201906/04/%E4%B8%AD%E5%9B%BD%E6%95%B0%E5%AD%97%E5%BB%BA%E7%AD%91%E5%B9%B4%E5%BA%A6%E5%B3%B0%E4%BC%9A%EF%BC%882019%EF%BC%89%E4%BB%8B%E7%BB%8D.docx&amp;port=public&amp;sys=CMS&amp;str1=aed04a6387734f53bd6920a64ddd4b27&amp;str2=F0526B09715548F5AD8A256E27FC728F7B5F1E135D40E1D8BAB6BD7C19B4BBACA8D8382C14CFB1BF&amp;u_typ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iyihuizhi18@163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DYfzyQOhuH69sA5Opa5jK85-WesqycpTyvKM8CandQ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yanyong</dc:creator>
  <cp:lastModifiedBy>Administrator</cp:lastModifiedBy>
  <cp:revision>2</cp:revision>
  <dcterms:created xsi:type="dcterms:W3CDTF">2019-08-07T01:52:00Z</dcterms:created>
  <dcterms:modified xsi:type="dcterms:W3CDTF">2019-08-07T01:52:00Z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